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32" w:rsidRDefault="006F3D32">
      <w:pPr>
        <w:rPr>
          <w:sz w:val="24"/>
          <w:szCs w:val="24"/>
        </w:rPr>
      </w:pPr>
    </w:p>
    <w:p w:rsidR="006F3D32" w:rsidRDefault="006F3D32">
      <w:pPr>
        <w:rPr>
          <w:b/>
          <w:sz w:val="24"/>
          <w:szCs w:val="24"/>
        </w:rPr>
      </w:pPr>
      <w:r>
        <w:rPr>
          <w:b/>
          <w:sz w:val="24"/>
          <w:szCs w:val="24"/>
        </w:rPr>
        <w:t>Lugano-</w:t>
      </w:r>
      <w:proofErr w:type="spellStart"/>
      <w:r w:rsidRPr="006F3D32">
        <w:rPr>
          <w:b/>
          <w:sz w:val="24"/>
          <w:szCs w:val="24"/>
        </w:rPr>
        <w:t>Montarina</w:t>
      </w:r>
      <w:proofErr w:type="spellEnd"/>
      <w:r w:rsidRPr="006F3D32">
        <w:rPr>
          <w:b/>
          <w:sz w:val="24"/>
          <w:szCs w:val="24"/>
        </w:rPr>
        <w:t xml:space="preserve"> villino arch. Marazzi bene culturale cantonale: il Tribunale federale conferma l’esercizio d’apprezzamento del Tribunale cantonale amministrativo nel rispetto dell’autonomia comunale </w:t>
      </w:r>
    </w:p>
    <w:p w:rsidR="006F3D32" w:rsidRDefault="006F3D32">
      <w:pPr>
        <w:rPr>
          <w:sz w:val="24"/>
          <w:szCs w:val="24"/>
        </w:rPr>
      </w:pPr>
      <w:r>
        <w:rPr>
          <w:sz w:val="24"/>
          <w:szCs w:val="24"/>
        </w:rPr>
        <w:t xml:space="preserve">Grazie ad un primo ricorso della STAN, inseguito impugnato, il TCA ha potuto esprimersi in merito all’inserimento ordinato e armonioso di un progetto edilizio che si situava a ridosso del bene culturale cantonale villino </w:t>
      </w:r>
      <w:proofErr w:type="spellStart"/>
      <w:r>
        <w:rPr>
          <w:sz w:val="24"/>
          <w:szCs w:val="24"/>
        </w:rPr>
        <w:t>Lüthi</w:t>
      </w:r>
      <w:proofErr w:type="spellEnd"/>
      <w:r>
        <w:rPr>
          <w:sz w:val="24"/>
          <w:szCs w:val="24"/>
        </w:rPr>
        <w:t xml:space="preserve"> dell’architetto Marazzi.</w:t>
      </w:r>
    </w:p>
    <w:p w:rsidR="006F3D32" w:rsidRDefault="006F3D32" w:rsidP="006F3D32">
      <w:pPr>
        <w:rPr>
          <w:sz w:val="24"/>
          <w:szCs w:val="24"/>
        </w:rPr>
      </w:pPr>
      <w:r>
        <w:rPr>
          <w:sz w:val="24"/>
          <w:szCs w:val="24"/>
        </w:rPr>
        <w:t xml:space="preserve">La licenza edilizia emessa dal comune di Lugano è ora definitivamente annullata, avendo disatteso manifestamente la portata delle disposizioni cantonali. </w:t>
      </w:r>
    </w:p>
    <w:p w:rsidR="006F3D32" w:rsidRPr="00EC6104" w:rsidRDefault="006F3D32">
      <w:pPr>
        <w:rPr>
          <w:rFonts w:ascii="Constantia" w:hAnsi="Constantia"/>
          <w:sz w:val="24"/>
          <w:szCs w:val="24"/>
        </w:rPr>
      </w:pPr>
      <w:r w:rsidRPr="00EC6104">
        <w:rPr>
          <w:rFonts w:ascii="Constantia" w:hAnsi="Constantia"/>
          <w:sz w:val="24"/>
          <w:szCs w:val="24"/>
        </w:rPr>
        <w:t xml:space="preserve">Non basta costatare che il bene culturale è rispettato, occorre dare rilevanza allo specifico contesto paesaggistico. È necessario valutare la tipologia della nuova costruzione, se è estranea all’ambiente, non inserendosi così in modo ordinato e armonioso. I materiali di costruzione e il disegno architettonico sono stati ritenuti non adatti al contesto e prive di relazione con la sostanza edilizia dell’isolato. </w:t>
      </w:r>
    </w:p>
    <w:p w:rsidR="006F3D32" w:rsidRPr="00EC6104" w:rsidRDefault="006F3D32">
      <w:pPr>
        <w:rPr>
          <w:rFonts w:ascii="Constantia" w:hAnsi="Constantia"/>
          <w:sz w:val="24"/>
          <w:szCs w:val="24"/>
        </w:rPr>
      </w:pPr>
      <w:r w:rsidRPr="00EC6104">
        <w:rPr>
          <w:rFonts w:ascii="Constantia" w:hAnsi="Constantia"/>
          <w:sz w:val="24"/>
          <w:szCs w:val="24"/>
        </w:rPr>
        <w:t>È con il valido sostegno scientifico dell’inventario</w:t>
      </w:r>
      <w:r w:rsidR="00E741A0" w:rsidRPr="00EC6104">
        <w:rPr>
          <w:rFonts w:ascii="Constantia" w:hAnsi="Constantia"/>
          <w:sz w:val="24"/>
          <w:szCs w:val="24"/>
        </w:rPr>
        <w:t xml:space="preserve"> federale</w:t>
      </w:r>
      <w:r w:rsidRPr="00EC6104">
        <w:rPr>
          <w:rFonts w:ascii="Constantia" w:hAnsi="Constantia"/>
          <w:sz w:val="24"/>
          <w:szCs w:val="24"/>
        </w:rPr>
        <w:t xml:space="preserve"> ISOS che si sono valutate le qualità spaziali e storico architettoniche di un aspetto del progetto che implicava l’esercizio di un potere di apprezzamento, senza per altro dare un peso decisivo all’</w:t>
      </w:r>
      <w:proofErr w:type="spellStart"/>
      <w:r w:rsidRPr="00EC6104">
        <w:rPr>
          <w:rFonts w:ascii="Constantia" w:hAnsi="Constantia"/>
          <w:sz w:val="24"/>
          <w:szCs w:val="24"/>
        </w:rPr>
        <w:t>Isos</w:t>
      </w:r>
      <w:proofErr w:type="spellEnd"/>
      <w:r w:rsidRPr="00EC6104">
        <w:rPr>
          <w:rFonts w:ascii="Constantia" w:hAnsi="Constantia"/>
          <w:sz w:val="24"/>
          <w:szCs w:val="24"/>
        </w:rPr>
        <w:t>.</w:t>
      </w:r>
    </w:p>
    <w:p w:rsidR="006F3D32" w:rsidRPr="006F3D32" w:rsidRDefault="006F3D32">
      <w:pPr>
        <w:rPr>
          <w:sz w:val="24"/>
          <w:szCs w:val="24"/>
        </w:rPr>
      </w:pPr>
      <w:bookmarkStart w:id="0" w:name="_GoBack"/>
      <w:bookmarkEnd w:id="0"/>
    </w:p>
    <w:sectPr w:rsidR="006F3D32" w:rsidRPr="006F3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0E"/>
    <w:rsid w:val="006F3D32"/>
    <w:rsid w:val="00AA460E"/>
    <w:rsid w:val="00E741A0"/>
    <w:rsid w:val="00EC6104"/>
    <w:rsid w:val="00F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073E03-8830-4914-89CB-04D17A39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Baragiola</dc:creator>
  <cp:keywords/>
  <dc:description/>
  <cp:lastModifiedBy>Stefano Baragiola</cp:lastModifiedBy>
  <cp:revision>2</cp:revision>
  <dcterms:created xsi:type="dcterms:W3CDTF">2018-10-19T07:13:00Z</dcterms:created>
  <dcterms:modified xsi:type="dcterms:W3CDTF">2018-10-19T07:13:00Z</dcterms:modified>
</cp:coreProperties>
</file>